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  <w:lang w:eastAsia="zh-CN"/>
        </w:rPr>
        <w:t>平乐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</w:rPr>
        <w:t>县202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1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  <w:lang w:eastAsia="zh-CN"/>
        </w:rPr>
        <w:t>特岗教师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</w:rPr>
        <w:t>招聘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  <w:lang w:eastAsia="zh-CN"/>
        </w:rPr>
        <w:t>面试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</w:rPr>
        <w:t>资格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  <w:lang w:eastAsia="zh-CN"/>
        </w:rPr>
        <w:t>复审</w:t>
      </w:r>
      <w:r>
        <w:rPr>
          <w:rStyle w:val="6"/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highlight w:val="none"/>
        </w:rPr>
        <w:t>通知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24" w:lineRule="atLeast"/>
        <w:ind w:left="0" w:right="0" w:firstLine="645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15"/>
          <w:sz w:val="31"/>
          <w:szCs w:val="31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自治区教育厅 自治区党委编办 自治区财政厅 自治区人力资源和社会保障厅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15"/>
          <w:sz w:val="31"/>
          <w:szCs w:val="31"/>
          <w:highlight w:val="none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关于做好202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年特岗教师招聘工作的通知》（桂教特岗〔202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15"/>
          <w:sz w:val="31"/>
          <w:szCs w:val="31"/>
          <w:highlight w:val="none"/>
        </w:rPr>
        <w:t>精神，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现将我县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特岗教师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招聘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资格复审相关事宜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通知如下: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5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资格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复审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对象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报名应聘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平乐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县202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特岗教师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并通过网上资格审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人员。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二、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资格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复审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时间</w:t>
      </w:r>
      <w:r>
        <w:rPr>
          <w:rStyle w:val="6"/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、地点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㈠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日-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日（上午8：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0-12：00，下午1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0-1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0）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。各学科复审时间详看如下安排表：</w:t>
      </w:r>
    </w:p>
    <w:tbl>
      <w:tblPr>
        <w:tblStyle w:val="8"/>
        <w:tblpPr w:leftFromText="180" w:rightFromText="180" w:vertAnchor="text" w:horzAnchor="page" w:tblpX="1530" w:tblpY="244"/>
        <w:tblOverlap w:val="never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70" w:hRule="atLeast"/>
        </w:trPr>
        <w:tc>
          <w:tcPr>
            <w:tcW w:w="13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资格复审时间</w:t>
            </w:r>
          </w:p>
        </w:tc>
        <w:tc>
          <w:tcPr>
            <w:tcW w:w="83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highlight w:val="none"/>
                <w:vertAlign w:val="baseline"/>
                <w:lang w:eastAsia="zh-CN"/>
              </w:rPr>
              <w:t>复审学科安排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3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初中音乐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小学音乐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 xml:space="preserve"> 初中数学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小学综合实践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初中语文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初中地理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初中化学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初中信息技术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小学信息技术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初中英语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31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初中美术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小学美术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初中政治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小学思想品德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初中物理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小学心理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学、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初中心理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学、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初中体育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小学体育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初中历史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、小学数学、初中生物、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小学科学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eastAsia="zh-CN"/>
              </w:rPr>
              <w:t>小学语文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5" w:leftChars="0" w:right="0" w:rightChars="0"/>
        <w:jc w:val="both"/>
        <w:textAlignment w:val="auto"/>
        <w:outlineLvl w:val="9"/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645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㈡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资格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复审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地点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平乐县青少年活动中心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三、资格复审需提供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材料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㈠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本人有效居民身份证、毕业证、教师资格证（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合格证明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）、报名登记表（在报名系统平台下载打印并签名）等材料。以上材料需提供原件、复印件进行审核。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㈡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2021年应届普通高校毕业生在资格审查时，尚未取得毕业证的，需提供毕业学校盖章的《毕业生双向选择就业推荐表》或《普通高校毕业生就业协议书》或学历、专业证明，但必须在体检环节提供毕业证原件供招聘单位审查，不能按时提供的，取消应聘人员聘用资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往届生在资格复审时如果尚未能提供教师资格证，则需提供合格证明原件，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但必须在体检环节提供毕业证原件供招聘单位审查，不能按时提供的，取消应聘人员聘用资格。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以上所需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提供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的相关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材料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及要求见附件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四、其他注意事项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㈠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凡涉及报考资格的申请材料或信息不实，影响资格审查结果的，招聘单位有权取消其应聘资格，所有责任由考生自负。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㈡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未按规定时间进行资格审查的，视为自动放弃应聘资格。因故不能到现场进行验证的，要说明理由，经复审单位同意后，可以委托代理进行资格复审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携带委托人亲笔书写的委托书、委托人身份证复印件、被委托人身份证原件及复印件等证明材料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㈢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以上需审验的证件均为原件和复印件，复审后原件当面退回，复印件及相关材料交县特岗教师招聘考生资料验审组。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㈣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此通知在广西特岗教师招聘网（网址：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12"/>
          <w:sz w:val="32"/>
          <w:szCs w:val="32"/>
          <w:highlight w:val="none"/>
          <w:shd w:val="clear" w:fill="FFFFFF"/>
        </w:rPr>
        <w:t>http://tgjszp.gxeduyun.edu.cn/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和平乐教育微信公众号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1"/>
          <w:szCs w:val="31"/>
          <w:highlight w:val="none"/>
        </w:rPr>
        <w:t>上公布，我县不再作另行通知。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咨询电话：077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-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7884174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平乐县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教育局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股）。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-22860</wp:posOffset>
            </wp:positionV>
            <wp:extent cx="3093085" cy="3093085"/>
            <wp:effectExtent l="0" t="0" r="635" b="635"/>
            <wp:wrapSquare wrapText="bothSides"/>
            <wp:docPr id="2" name="图片 2" descr="f0f3dcca4c4e747338c009ade0ed4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f3dcca4c4e747338c009ade0ed4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645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widowControl/>
        <w:shd w:val="clear" w:color="auto" w:fill="FFFFFF"/>
        <w:spacing w:line="520" w:lineRule="exact"/>
        <w:ind w:firstLine="62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㈤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在资格复审期间务必遵守以下疫情防控要求</w:t>
      </w:r>
    </w:p>
    <w:p>
      <w:pPr>
        <w:widowControl/>
        <w:shd w:val="clear" w:color="auto" w:fill="FFFFFF"/>
        <w:spacing w:line="520" w:lineRule="exact"/>
        <w:ind w:firstLine="620" w:firstLineChars="200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请参加资格复审人员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进入复审场所时出具个人健康码，无个人健康码的，不得进入复审场所。</w:t>
      </w:r>
    </w:p>
    <w:p>
      <w:pPr>
        <w:widowControl/>
        <w:shd w:val="clear" w:color="auto" w:fill="FFFFFF"/>
        <w:spacing w:line="520" w:lineRule="exact"/>
        <w:ind w:firstLine="620" w:firstLineChars="200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务必全程佩戴好口罩，配合工作人员进行体温检测，要注意手部卫生，与他人保持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防疫安全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1"/>
          <w:szCs w:val="31"/>
          <w:highlight w:val="none"/>
          <w:lang w:val="en-US" w:eastAsia="zh-CN" w:bidi="ar"/>
        </w:rPr>
        <w:t>距离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36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1"/>
          <w:szCs w:val="31"/>
          <w:highlight w:val="none"/>
          <w:lang w:val="en-US" w:eastAsia="zh-CN"/>
        </w:rPr>
        <w:t>1.平乐县2021年特岗教师招聘面试资格复审人员名单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1460" w:firstLineChars="5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1"/>
          <w:szCs w:val="31"/>
          <w:highlight w:val="none"/>
          <w:lang w:val="en-US" w:eastAsia="zh-CN"/>
        </w:rPr>
        <w:t>2.平乐县2021年特岗教师招聘面试资格复审委托书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50" w:right="0" w:rightChars="0" w:hanging="1550" w:hangingChars="5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6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 xml:space="preserve">         3.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6"/>
          <w:sz w:val="31"/>
          <w:szCs w:val="31"/>
          <w:highlight w:val="none"/>
          <w:lang w:val="en-US" w:eastAsia="zh-CN"/>
        </w:rPr>
        <w:t>平乐县2021年特岗教师招聘面试资格复审材料清单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50" w:right="0" w:rightChars="0" w:hanging="1490" w:hangingChars="5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6"/>
          <w:sz w:val="31"/>
          <w:szCs w:val="31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5270" w:firstLineChars="1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平乐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县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  <w:t>教育局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 xml:space="preserve"> 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96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年6月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  <w:t>日      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96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96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96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96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1"/>
          <w:szCs w:val="31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6"/>
          <w:szCs w:val="36"/>
          <w:highlight w:val="none"/>
          <w:lang w:val="en-US" w:eastAsia="zh-CN"/>
        </w:rPr>
        <w:t>平乐县2021年特岗教师招聘面试资格复审人员名单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6"/>
          <w:szCs w:val="36"/>
          <w:highlight w:val="none"/>
          <w:lang w:val="en-US" w:eastAsia="zh-CN"/>
        </w:rPr>
      </w:pPr>
    </w:p>
    <w:tbl>
      <w:tblPr>
        <w:tblStyle w:val="7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110"/>
        <w:gridCol w:w="900"/>
        <w:gridCol w:w="1575"/>
        <w:gridCol w:w="2415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7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报考学校类别</w:t>
            </w:r>
          </w:p>
        </w:tc>
        <w:tc>
          <w:tcPr>
            <w:tcW w:w="241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网上初审结果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陈桂荣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余水芳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祝小市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林思宇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唐文余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林小清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覃荟菱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宾乾君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莫燕平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谭芳雪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贲绍珍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林燕钦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余金凤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刘杨艳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杨冰娈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罗陆峰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蓬光兴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倪丽雪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莫旭红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杨鸿月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蒙学磊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胡永艳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陈旻萱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莫碧兰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黄志勇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姚建军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徐欣怡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陶晓春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冯玉琴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殷文丽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吴慧贤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赵应娟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农美秀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廖婷婷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李华琪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肖云凤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邓国敏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欧海玲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李世娟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黄日坤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陆思颖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黄观玉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邓诗敏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谢玲华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盆凯琴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杨素君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覃雪方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冉景苹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周发政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莫海月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潘银香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全婷君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任万良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成仁和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杨誉芳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张池柳雨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邓媛蓉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江家宇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丁小军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李莫平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李秋云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王双平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郑瑜萍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俸启健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罗婷婷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吴爱荣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林春香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陶凤英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马西娜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凌源晔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余绍奇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潘慧玲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刘江要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郭志超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江日坤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谢秀明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李双玲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马兴杰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潘慧婕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吴梦园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娄红瑕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冷利珍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周春华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韦仕美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李新玉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林章乐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陆荣姣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刘家林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文泽娟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梁文慧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周秀玲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容姝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钟志伟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易丽云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盘静媛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刘忠朗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欧扬平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田友江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荣小芳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周海梅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吴昌佶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胡明慧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莫舒兰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张瑞丽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陆建连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莫社平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韩启福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周春红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俞春丽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黄文枫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欧翠玲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罗智鹏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秦汇应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杜梦诗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李绵乐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黄婉君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王欢欢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胡建琴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翟莉珍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卿峰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黃美方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刘年强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舒泽文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李婉菊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莫成飞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陈秀娟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毛宾秀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谭莉蓉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马灵娟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邓生毫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肖雯雯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李素莹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周泓宇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廖晓晴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李杰花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贾鑫玉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韩金丽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陆盛光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杨定康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韦爱华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萧云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韦智苗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莫薇薇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黄晓丽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李林娟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江庆军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邓熔翼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范海苹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邓燕清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张恒建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唐典溪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丘梦玲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欧叙麟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唐方燕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李菊虹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王乙贝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黎甜甜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刘朱玉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何钦蓉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欧富平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廖建英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莫家丽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潘成贵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张广省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杨长新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刘湘铃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赵晓露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翟嘉仁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秦佳欣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官娅婷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邓玉花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高华建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曾祥键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冯国燕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莫富松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黄小娟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龙丽珠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周晓娟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邓建鹏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宾玉荣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廖世云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廖美灵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陶俐伶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王慧玲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池梦丹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杨志梅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罗日菲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林章欢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覃宇铖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吴显美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游海霞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王城城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罗兴红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邵慧琼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禅芸芸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陈秋霞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朱永玲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何晓红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胡兴专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蒋云云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蔡定竹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熊秋娣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吴燕妮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秦绍迪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金梦玲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周昌锋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刘秀艳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陈绪婷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陆绍丘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林章莹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莫美琼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黄小兰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莫翠莲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冯钰媛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林华宽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乐伟达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莫慧芳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叶绍欣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夏宇清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黎正艳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杨伶俐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邓文武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严进阳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黄开方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莫秋娟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陆玉杉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欧丽平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吴仕英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陈振英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周建英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吴颖倩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何歆筱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黄春霞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黄金凤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农村小学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姜春光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缪祥会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 物（科学）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姚文贵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1:男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王特岭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政治（思想品德）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杨钱</w:t>
            </w:r>
          </w:p>
        </w:tc>
        <w:tc>
          <w:tcPr>
            <w:tcW w:w="90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2:女</w:t>
            </w:r>
          </w:p>
        </w:tc>
        <w:tc>
          <w:tcPr>
            <w:tcW w:w="1575" w:type="dxa"/>
            <w:tcBorders>
              <w:bottom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9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平乐县2021年特岗教师招聘面试资格复审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委托书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委托人姓名：                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委托人身份证号：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受委托人姓名：              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受委托人身份证号：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委托事宜：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本人因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，无法亲自前往平乐县教育局办理2021年特岗教师招聘面试资格复审，特全权委托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为我的合法代理人，代本人前往办理相关手续。受托人在委托权限内签订的相关文件、材料我均予以承认，并自愿承担一切法律责任。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委托期限：自签署之日起至上述事项办完止。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80" w:firstLineChars="14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委托人亲笔签名：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2021年6月    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457" w:firstLineChars="1393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平乐县2021年特岗教师招聘面试资格复审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  <w:t>材料清单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tbl>
      <w:tblPr>
        <w:tblStyle w:val="8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512"/>
        <w:gridCol w:w="758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51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5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份数</w:t>
            </w:r>
          </w:p>
        </w:tc>
        <w:tc>
          <w:tcPr>
            <w:tcW w:w="412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报名表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贴小二寸近期证件照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身份证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验原件，收复印件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毕业证（未取得毕业证书的应届毕业生需提供：就业推荐表/学校出具的按时毕业的证明）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验原件，收复印件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5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教育师范类专业证明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专科毕业证书专业未明确是否属于教育师范类的，需提供毕业学校出具的该专业是否属于教育师范类专业的证明，收原件。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5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教师资格证或合格证明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验原件，收复印件；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2021年应届生可不作要求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5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大学生志愿服务西部计划服务证书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验原件，收复印件；（非必备）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5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委托书、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委托人身份证复印件、被委托人身份证原件及复印件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12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委托书收原件，收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委托人身份证复印件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，验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被委托人身份证原件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并收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复印件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说明：1.请考生提供以上材料。未列入清单的材料不需要提供。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200" w:right="0" w:rightChars="0" w:hanging="1200" w:hanging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 xml:space="preserve">      2.请考生将以上材料按顺序排列提供；原件和复印件分别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1200" w:firstLineChars="4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0"/>
          <w:szCs w:val="30"/>
          <w:highlight w:val="none"/>
          <w:lang w:val="en-US" w:eastAsia="zh-CN"/>
        </w:rPr>
        <w:t>按顺序排列。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2A38A"/>
    <w:multiLevelType w:val="singleLevel"/>
    <w:tmpl w:val="5EF2A3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574A"/>
    <w:rsid w:val="009E2E85"/>
    <w:rsid w:val="01A47715"/>
    <w:rsid w:val="01D85492"/>
    <w:rsid w:val="064A4C5C"/>
    <w:rsid w:val="065424D7"/>
    <w:rsid w:val="06E67167"/>
    <w:rsid w:val="07CC3664"/>
    <w:rsid w:val="0892724D"/>
    <w:rsid w:val="0975284A"/>
    <w:rsid w:val="0F807674"/>
    <w:rsid w:val="0FA50283"/>
    <w:rsid w:val="0FB34997"/>
    <w:rsid w:val="10681D5D"/>
    <w:rsid w:val="16B53184"/>
    <w:rsid w:val="184D0992"/>
    <w:rsid w:val="1B6E16E6"/>
    <w:rsid w:val="1D353536"/>
    <w:rsid w:val="1D681B6D"/>
    <w:rsid w:val="1D7228EF"/>
    <w:rsid w:val="1DA96930"/>
    <w:rsid w:val="1E117947"/>
    <w:rsid w:val="21827D68"/>
    <w:rsid w:val="250135C8"/>
    <w:rsid w:val="28CE5F72"/>
    <w:rsid w:val="28DB4BDA"/>
    <w:rsid w:val="290A41AE"/>
    <w:rsid w:val="29152AE9"/>
    <w:rsid w:val="2B8F0037"/>
    <w:rsid w:val="2D1B4B37"/>
    <w:rsid w:val="2E973322"/>
    <w:rsid w:val="2EA042CB"/>
    <w:rsid w:val="2F1F6E8A"/>
    <w:rsid w:val="30FE6E19"/>
    <w:rsid w:val="31632242"/>
    <w:rsid w:val="317248D1"/>
    <w:rsid w:val="35C47665"/>
    <w:rsid w:val="36566E15"/>
    <w:rsid w:val="368A0C7C"/>
    <w:rsid w:val="368C062C"/>
    <w:rsid w:val="39594E84"/>
    <w:rsid w:val="39E9011D"/>
    <w:rsid w:val="3EC66CBA"/>
    <w:rsid w:val="3EEC25DC"/>
    <w:rsid w:val="3F1568E5"/>
    <w:rsid w:val="40204B3D"/>
    <w:rsid w:val="41A00F8B"/>
    <w:rsid w:val="41B314A4"/>
    <w:rsid w:val="42FB6979"/>
    <w:rsid w:val="44B26571"/>
    <w:rsid w:val="454033F2"/>
    <w:rsid w:val="45CB4DEE"/>
    <w:rsid w:val="4644599B"/>
    <w:rsid w:val="47596DCA"/>
    <w:rsid w:val="47D91659"/>
    <w:rsid w:val="48404B6F"/>
    <w:rsid w:val="48C664EB"/>
    <w:rsid w:val="4A967BCA"/>
    <w:rsid w:val="4D111B47"/>
    <w:rsid w:val="4DB233A9"/>
    <w:rsid w:val="4DFF1748"/>
    <w:rsid w:val="4EC41D65"/>
    <w:rsid w:val="4F366DC8"/>
    <w:rsid w:val="50095BAA"/>
    <w:rsid w:val="505C574A"/>
    <w:rsid w:val="50D32EC9"/>
    <w:rsid w:val="53715155"/>
    <w:rsid w:val="538C44A4"/>
    <w:rsid w:val="539049DC"/>
    <w:rsid w:val="53DF40E0"/>
    <w:rsid w:val="54497185"/>
    <w:rsid w:val="56341869"/>
    <w:rsid w:val="575B5B15"/>
    <w:rsid w:val="57C761B0"/>
    <w:rsid w:val="5A0B1D7D"/>
    <w:rsid w:val="5A110523"/>
    <w:rsid w:val="5D4716D8"/>
    <w:rsid w:val="5DF5571E"/>
    <w:rsid w:val="5F24660F"/>
    <w:rsid w:val="618C370C"/>
    <w:rsid w:val="61C477FF"/>
    <w:rsid w:val="62267CC7"/>
    <w:rsid w:val="632D5C72"/>
    <w:rsid w:val="63B67203"/>
    <w:rsid w:val="64276EA5"/>
    <w:rsid w:val="64FA061A"/>
    <w:rsid w:val="6584686B"/>
    <w:rsid w:val="68DF4447"/>
    <w:rsid w:val="68FD2199"/>
    <w:rsid w:val="69750F1D"/>
    <w:rsid w:val="6AB905D4"/>
    <w:rsid w:val="6C18643F"/>
    <w:rsid w:val="6C3849CA"/>
    <w:rsid w:val="6D15315D"/>
    <w:rsid w:val="6D5C3B98"/>
    <w:rsid w:val="6D5C79B4"/>
    <w:rsid w:val="73C12487"/>
    <w:rsid w:val="74995247"/>
    <w:rsid w:val="76D83EF9"/>
    <w:rsid w:val="77626608"/>
    <w:rsid w:val="77922A63"/>
    <w:rsid w:val="789E2991"/>
    <w:rsid w:val="79233643"/>
    <w:rsid w:val="7A450214"/>
    <w:rsid w:val="7BB65665"/>
    <w:rsid w:val="7C49142D"/>
    <w:rsid w:val="7CBB0DBF"/>
    <w:rsid w:val="7E2B1235"/>
    <w:rsid w:val="7EB91E4D"/>
    <w:rsid w:val="7EDF7F8B"/>
    <w:rsid w:val="7F6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平乐县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2020-06-23T02:31:00Z</dcterms:created>
  <dc:creator>Administrator</dc:creator>
  <cp:lastModifiedBy>Administrator</cp:lastModifiedBy>
  <cp:lastPrinted>2021-06-24T03:35:00Z</cp:lastPrinted>
  <dcterms:modified xsi:type="dcterms:W3CDTF">2021-06-24T07:20:58Z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