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Times New Roman" w:hAnsi="Times New Roman" w:eastAsia="仿宋_GB2312" w:cs="Times New Roman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pStyle w:val="2"/>
      </w:pPr>
    </w:p>
    <w:tbl>
      <w:tblPr>
        <w:tblStyle w:val="4"/>
        <w:tblW w:w="145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80"/>
        <w:gridCol w:w="900"/>
        <w:gridCol w:w="1260"/>
        <w:gridCol w:w="2340"/>
        <w:gridCol w:w="2520"/>
        <w:gridCol w:w="2340"/>
        <w:gridCol w:w="252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59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sz w:val="40"/>
                <w:szCs w:val="40"/>
              </w:rPr>
              <w:t>百色市食品药品检验所2021年公开招聘编制外工作人员拟聘用人员名单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出生年月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学历学位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专业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报考单位及岗位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黄小敏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1996.01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大学本科理学学士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卫生检验与检疫专业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右江民族医学院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陆兴海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1998.03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大学本科理学学士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卫生检验与检疫专业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右江民族医学院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廖振娟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1998.02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大学本科理学学士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卫生检验与检疫专业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右江民族医学院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微生物检验员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陆映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1993.04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大学本科工学学士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食品科学与工程专业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百色学院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业务技术科办事员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陆幸玫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1998.09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大学本科理学学士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卫生检验与检疫专业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右江民族医学院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业务技术科办事员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pStyle w:val="2"/>
      </w:pPr>
    </w:p>
    <w:p/>
    <w:sectPr>
      <w:pgSz w:w="16838" w:h="11906" w:orient="landscape"/>
      <w:pgMar w:top="1985" w:right="1134" w:bottom="1418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836F2"/>
    <w:rsid w:val="26D8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1 Char Char Char Char Char Char"/>
    <w:basedOn w:val="1"/>
    <w:qFormat/>
    <w:uiPriority w:val="0"/>
    <w:pPr>
      <w:widowControl w:val="0"/>
      <w:jc w:val="both"/>
    </w:pPr>
    <w:rPr>
      <w:rFonts w:ascii="宋体" w:hAnsi="宋体" w:cs="Courier New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2021-06-24T09:48:00Z</dcterms:created>
  <dc:creator>admin</dc:creator>
  <cp:lastModifiedBy>admin</cp:lastModifiedBy>
  <dcterms:modified xsi:type="dcterms:W3CDTF">2021-06-24T09:49:01Z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FE70D611E43849A5B904F8A3E9896B44</vt:lpwstr>
  </property>
</Properties>
</file>