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line="19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</w:rPr>
        <w:t>忻城县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  <w:lang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4"/>
        </w:rPr>
        <w:t>局招聘工作人员报名登记表</w:t>
      </w:r>
    </w:p>
    <w:tbl>
      <w:tblPr>
        <w:tblStyle w:val="4"/>
        <w:tblpPr w:leftFromText="180" w:rightFromText="180" w:vertAnchor="text" w:horzAnchor="page" w:tblpX="1482" w:tblpY="236"/>
        <w:tblOverlap w:val="never"/>
        <w:tblW w:w="91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603"/>
        <w:gridCol w:w="900"/>
        <w:gridCol w:w="602"/>
        <w:gridCol w:w="838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  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  状况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取得资格证书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 状况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有何专长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   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   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办公室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 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 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     月 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局领导班子审查意见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     月     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550E"/>
    <w:rsid w:val="196B2171"/>
    <w:rsid w:val="4A7F57BF"/>
    <w:rsid w:val="4CCD49CD"/>
    <w:rsid w:val="4CCE2F4C"/>
    <w:rsid w:val="4DA42B26"/>
    <w:rsid w:val="4ED9550E"/>
    <w:rsid w:val="60F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2021-01-03T07:54:00Z</dcterms:created>
  <dc:creator>一只小酷点、</dc:creator>
  <cp:lastModifiedBy>忻城县党政机关</cp:lastModifiedBy>
  <dcterms:modified xsi:type="dcterms:W3CDTF">2021-07-05T02:01:31Z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