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"/>
        <w:gridCol w:w="1281"/>
        <w:gridCol w:w="500"/>
        <w:gridCol w:w="414"/>
        <w:gridCol w:w="327"/>
        <w:gridCol w:w="883"/>
        <w:gridCol w:w="914"/>
        <w:gridCol w:w="327"/>
        <w:gridCol w:w="2488"/>
        <w:gridCol w:w="730"/>
        <w:gridCol w:w="327"/>
        <w:gridCol w:w="3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三江侗族自治县民族初级中学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覃佳莉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2021.06广西师范大学漓江学院汉语言文学专业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三江侗族自治县民族初级中学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2021.06广西师范大学漓江学院数学与应用数学专业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158611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5 -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982568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C63C9"/>
    <w:rsid w:val="051C63C9"/>
    <w:rsid w:val="0ADE6F08"/>
    <w:rsid w:val="710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2021-08-16T07:58:00Z</dcterms:created>
  <dc:creator>启文</dc:creator>
  <cp:lastModifiedBy>卜荣荣</cp:lastModifiedBy>
  <dcterms:modified xsi:type="dcterms:W3CDTF">2021-08-20T02:55:16Z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F2A9A45A8C184355B517261CDAC377E7</vt:lpwstr>
  </property>
</Properties>
</file>