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309"/>
        <w:gridCol w:w="554"/>
        <w:gridCol w:w="617"/>
        <w:gridCol w:w="366"/>
        <w:gridCol w:w="303"/>
        <w:gridCol w:w="871"/>
        <w:gridCol w:w="366"/>
        <w:gridCol w:w="303"/>
        <w:gridCol w:w="1799"/>
        <w:gridCol w:w="720"/>
        <w:gridCol w:w="303"/>
        <w:gridCol w:w="3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柳州市医疗救助和医药招采综合服务中心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2010.06广西医科大学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吴鸿娜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2010.06广西中医学院中西医临床医学专业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2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黄  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2008.07法国马赛第三大学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437D6CD6"/>
    <w:rsid w:val="4DFB616A"/>
    <w:rsid w:val="5A0F1F25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176CE811585A4D4BBAA67C11F19F3F45</vt:lpwstr>
  </property>
</Properties>
</file>