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636267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636267"/>
          <w:spacing w:val="15"/>
          <w:sz w:val="43"/>
          <w:szCs w:val="43"/>
          <w:bdr w:val="none" w:color="auto" w:sz="0" w:space="0"/>
          <w:shd w:val="clear" w:fill="FFFFFF"/>
        </w:rPr>
        <w:t>平乐县教育局所属学校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636267"/>
          <w:spacing w:val="15"/>
          <w:sz w:val="43"/>
          <w:szCs w:val="43"/>
          <w:bdr w:val="none" w:color="auto" w:sz="0" w:space="0"/>
          <w:shd w:val="clear" w:fill="FFFFFF"/>
        </w:rPr>
        <w:t>2021年度教师招聘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636267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636267"/>
          <w:spacing w:val="15"/>
          <w:sz w:val="43"/>
          <w:szCs w:val="43"/>
          <w:bdr w:val="none" w:color="auto" w:sz="0" w:space="0"/>
          <w:shd w:val="clear" w:fill="FFFFFF"/>
        </w:rPr>
        <w:t>拟聘人员名单公示（第二批）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636267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636267"/>
          <w:spacing w:val="15"/>
          <w:sz w:val="43"/>
          <w:szCs w:val="43"/>
          <w:bdr w:val="none" w:color="auto" w:sz="0" w:space="0"/>
          <w:shd w:val="clear" w:fill="FFFFFF"/>
        </w:rPr>
        <w:t> 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941"/>
        <w:gridCol w:w="785"/>
        <w:gridCol w:w="1911"/>
        <w:gridCol w:w="3043"/>
        <w:gridCol w:w="120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ascii="仿宋_GB2312" w:eastAsia="仿宋_GB2312" w:cs="仿宋_GB2312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11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241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毕业院校及专业</w:t>
            </w:r>
          </w:p>
        </w:tc>
        <w:tc>
          <w:tcPr>
            <w:tcW w:w="38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聘用单位</w:t>
            </w:r>
          </w:p>
        </w:tc>
        <w:tc>
          <w:tcPr>
            <w:tcW w:w="147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编制性质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0" w:type="dxa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1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祝小市</w:t>
            </w:r>
          </w:p>
        </w:tc>
        <w:tc>
          <w:tcPr>
            <w:tcW w:w="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41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广西教育学院 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小学教育</w:t>
            </w:r>
          </w:p>
        </w:tc>
        <w:tc>
          <w:tcPr>
            <w:tcW w:w="38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平乐县源头镇珠螺小学、莲塘小学，金井、木林本部、木林分部教学点；同安镇回龙、妙贝教学点</w:t>
            </w:r>
          </w:p>
        </w:tc>
        <w:tc>
          <w:tcPr>
            <w:tcW w:w="147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聘用教师控制数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690" w:type="dxa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1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韦义凤</w:t>
            </w:r>
          </w:p>
        </w:tc>
        <w:tc>
          <w:tcPr>
            <w:tcW w:w="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41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广西师范大学 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小学教育</w:t>
            </w:r>
          </w:p>
        </w:tc>
        <w:tc>
          <w:tcPr>
            <w:tcW w:w="38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平乐县青龙乡平西、白源教学点，阳安乡善福、荣家、平口、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瓦窑教学点</w:t>
            </w:r>
          </w:p>
        </w:tc>
        <w:tc>
          <w:tcPr>
            <w:tcW w:w="147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聘用教师控制数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0" w:type="dxa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11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周秀玲</w:t>
            </w:r>
          </w:p>
        </w:tc>
        <w:tc>
          <w:tcPr>
            <w:tcW w:w="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41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广西民族师范学院  小学教育</w:t>
            </w:r>
          </w:p>
        </w:tc>
        <w:tc>
          <w:tcPr>
            <w:tcW w:w="38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平乐县源头镇珠螺小学、高龙小学、莲塘小学，金井、木林本部、木林分部教学点；同安镇沙江小学、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回龙、妙贝教学点</w:t>
            </w:r>
          </w:p>
        </w:tc>
        <w:tc>
          <w:tcPr>
            <w:tcW w:w="147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聘用教师控制数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0" w:type="dxa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11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易爱媛</w:t>
            </w:r>
          </w:p>
        </w:tc>
        <w:tc>
          <w:tcPr>
            <w:tcW w:w="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41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河池学院 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学前教育</w:t>
            </w:r>
          </w:p>
        </w:tc>
        <w:tc>
          <w:tcPr>
            <w:tcW w:w="38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平乐县源头镇珠螺小学、高龙小学、莲塘小学，金井、木林本部、木林分部教学点；同安镇沙江小学、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回龙、妙贝教学点</w:t>
            </w:r>
          </w:p>
        </w:tc>
        <w:tc>
          <w:tcPr>
            <w:tcW w:w="147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聘用教师控制数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0" w:type="dxa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11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何苗苗</w:t>
            </w:r>
          </w:p>
        </w:tc>
        <w:tc>
          <w:tcPr>
            <w:tcW w:w="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41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南宁师范大学 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小学教育</w:t>
            </w:r>
          </w:p>
        </w:tc>
        <w:tc>
          <w:tcPr>
            <w:tcW w:w="38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平乐县源头镇珠螺小学、高龙小学、莲塘小学，金井、木林本部、木林分部教学点；同安镇沙江小学、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回龙、妙贝教学点</w:t>
            </w:r>
          </w:p>
        </w:tc>
        <w:tc>
          <w:tcPr>
            <w:tcW w:w="147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聘用教师控制数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0" w:type="dxa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11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张必松</w:t>
            </w:r>
          </w:p>
        </w:tc>
        <w:tc>
          <w:tcPr>
            <w:tcW w:w="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41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广西民族师范学院  语文教育</w:t>
            </w:r>
          </w:p>
        </w:tc>
        <w:tc>
          <w:tcPr>
            <w:tcW w:w="38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平乐县青龙乡平西、白源、大刚教学点，阳安乡善福、荣家、平口、瓦窑教学点</w:t>
            </w:r>
          </w:p>
        </w:tc>
        <w:tc>
          <w:tcPr>
            <w:tcW w:w="147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聘用教师控制数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0" w:type="dxa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11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李仙连</w:t>
            </w:r>
          </w:p>
        </w:tc>
        <w:tc>
          <w:tcPr>
            <w:tcW w:w="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41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广西师范大学 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初等教育</w:t>
            </w:r>
          </w:p>
        </w:tc>
        <w:tc>
          <w:tcPr>
            <w:tcW w:w="38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平乐县二塘镇谢家、矮山、教学点，张家镇朝仙、燕水教学点</w:t>
            </w:r>
          </w:p>
        </w:tc>
        <w:tc>
          <w:tcPr>
            <w:tcW w:w="147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聘用教师控制数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636267"/>
          <w:spacing w:val="0"/>
          <w:sz w:val="24"/>
          <w:szCs w:val="24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636267"/>
          <w:spacing w:val="15"/>
          <w:sz w:val="28"/>
          <w:szCs w:val="28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636267"/>
          <w:spacing w:val="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A6646"/>
    <w:rsid w:val="0BAD43B2"/>
    <w:rsid w:val="3B8A6646"/>
    <w:rsid w:val="3E4D08B8"/>
    <w:rsid w:val="46A42C3F"/>
    <w:rsid w:val="566A07CA"/>
    <w:rsid w:val="57621298"/>
    <w:rsid w:val="6BE60E9A"/>
    <w:rsid w:val="6DBD4C1E"/>
    <w:rsid w:val="7F5C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2021-09-14T02:00:00Z</dcterms:created>
  <dc:creator>Administrator</dc:creator>
  <cp:lastModifiedBy>Administrator</cp:lastModifiedBy>
  <dcterms:modified xsi:type="dcterms:W3CDTF">2021-09-14T03:47:33Z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A27244919EEE4A4C95F80AC844E58827</vt:lpwstr>
  </property>
</Properties>
</file>